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9ED" w:rsidRDefault="00242B4A">
      <w:r>
        <w:t>Ответить на вопросы лекц 12</w:t>
      </w:r>
    </w:p>
    <w:p w:rsidR="00242B4A" w:rsidRDefault="00242B4A"/>
    <w:p w:rsidR="00242B4A" w:rsidRDefault="00242B4A" w:rsidP="00242B4A"/>
    <w:p w:rsidR="00242B4A" w:rsidRDefault="00242B4A" w:rsidP="00242B4A">
      <w:r>
        <w:t>1.</w:t>
      </w:r>
      <w:r>
        <w:tab/>
        <w:t>Принципы построения и структурные схемы многоканальных систем</w:t>
      </w:r>
      <w:r>
        <w:t xml:space="preserve"> -</w:t>
      </w:r>
      <w:r>
        <w:t xml:space="preserve"> </w:t>
      </w:r>
    </w:p>
    <w:p w:rsidR="00242B4A" w:rsidRDefault="00242B4A" w:rsidP="00242B4A">
      <w:r>
        <w:t>2.</w:t>
      </w:r>
      <w:r>
        <w:tab/>
        <w:t>Методы мультиплексирования и демультиплексирования сигналов, основанные на частотном, временном и кодовом разделении</w:t>
      </w:r>
      <w:r>
        <w:t xml:space="preserve"> -</w:t>
      </w:r>
      <w:r>
        <w:t xml:space="preserve"> </w:t>
      </w:r>
    </w:p>
    <w:p w:rsidR="00242B4A" w:rsidRDefault="00242B4A" w:rsidP="00242B4A">
      <w:r>
        <w:t>3.</w:t>
      </w:r>
      <w:r>
        <w:tab/>
        <w:t>Каналообразующие системы; организация регенерационных и приемо-передающих устройств на магистральных трассах; построение трактов передачи сигналов; основы оптических систем передачи</w:t>
      </w:r>
      <w:r>
        <w:t xml:space="preserve"> - </w:t>
      </w:r>
      <w:bookmarkStart w:id="0" w:name="_GoBack"/>
      <w:bookmarkEnd w:id="0"/>
      <w:r>
        <w:t>.</w:t>
      </w:r>
    </w:p>
    <w:sectPr w:rsidR="00242B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6BA4"/>
    <w:rsid w:val="001339ED"/>
    <w:rsid w:val="00242B4A"/>
    <w:rsid w:val="00360F2E"/>
    <w:rsid w:val="00806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Company/>
  <LinksUpToDate>false</LinksUpToDate>
  <CharactersWithSpaces>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2019-09-22T15:47:00Z</dcterms:created>
  <dcterms:modified xsi:type="dcterms:W3CDTF">2019-09-22T15:48:00Z</dcterms:modified>
</cp:coreProperties>
</file>